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46" w:rsidRDefault="00647445" w:rsidP="007B524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ПРИВАТНЕ АКЦІОНЕРНЕ ТОВАРИСТВО "КОНОТОПСЬКИЙ ХЛІБОКОМБІНАТ"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(ідентифікаційний код юридичної особи: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00379614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місцезнаходження: 41600, Сумська обл., м. Конотоп, вул. Генерала Тхора, 104) (наділі – Товариство), на виконання п. 11 розділу І «Положення про розкриття інформації емітентами цінних паперів», затвердженого рішенням НКЦПФР від 03.12.2013 року №2826 (зі змінами та доповненнями) повідомляє про те, що Товариством 02.05.2019 року було виявлено факт оприлюднення недостовірної та неповної інформації у складі регулярної річної інформації Товариства за 2018 рік. Недостовірну та неповну регулярну річну інформацію Товариства за 2018 рік було оприлюднено шляхом її розміщення в загальнодоступній інформаційній базі даних НКЦПФР – 26.04.2019 року об 17:46:02 годині, розміщено на власному веб-сайті Товариства </w:t>
      </w:r>
      <w:r w:rsidRPr="00647445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6" w:history="1">
        <w:r w:rsidRPr="0064744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</w:t>
        </w:r>
        <w:r w:rsidRPr="0064744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://</w:t>
        </w:r>
        <w:r w:rsidRPr="0064744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khk</w:t>
        </w:r>
        <w:r w:rsidRPr="0064744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r w:rsidRPr="0064744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pat</w:t>
        </w:r>
        <w:r w:rsidRPr="0064744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r w:rsidRPr="0064744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ua</w:t>
        </w:r>
        <w:r w:rsidRPr="0064744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/</w:t>
        </w:r>
      </w:hyperlink>
      <w:r w:rsidRPr="00647445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– 26.04.2019 року та направлено до НКЦПФР - 26.04.2019 року за вихідними електронними номерами: №4 та №123</w:t>
      </w:r>
      <w:r w:rsidR="007B524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B5246" w:rsidRDefault="007B5246" w:rsidP="007B524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оприлюдненій регулярній річній інформації Товариства:</w:t>
      </w:r>
    </w:p>
    <w:p w:rsidR="007B5246" w:rsidRPr="00C34165" w:rsidRDefault="007B5246" w:rsidP="007B52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4165">
        <w:rPr>
          <w:rFonts w:ascii="Times New Roman" w:hAnsi="Times New Roman" w:cs="Times New Roman"/>
          <w:sz w:val="24"/>
          <w:szCs w:val="24"/>
          <w:lang w:val="uk-UA"/>
        </w:rPr>
        <w:t xml:space="preserve">в «Інформації щодо освіти та стажу роботи посадових осіб емітента» розділу </w:t>
      </w:r>
      <w:r w:rsidRPr="00C3416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34165">
        <w:rPr>
          <w:rFonts w:ascii="Times New Roman" w:hAnsi="Times New Roman" w:cs="Times New Roman"/>
          <w:sz w:val="24"/>
          <w:szCs w:val="24"/>
          <w:lang w:val="uk-UA"/>
        </w:rPr>
        <w:t xml:space="preserve"> «Інформація про посадових осіб емітента» щодо члена правління </w:t>
      </w:r>
      <w:proofErr w:type="spellStart"/>
      <w:r w:rsidRPr="00C34165">
        <w:rPr>
          <w:rFonts w:ascii="Times New Roman" w:hAnsi="Times New Roman" w:cs="Times New Roman"/>
          <w:sz w:val="24"/>
          <w:szCs w:val="24"/>
          <w:lang w:val="uk-UA"/>
        </w:rPr>
        <w:t>Вощенко</w:t>
      </w:r>
      <w:proofErr w:type="spellEnd"/>
      <w:r w:rsidRPr="00C34165">
        <w:rPr>
          <w:rFonts w:ascii="Times New Roman" w:hAnsi="Times New Roman" w:cs="Times New Roman"/>
          <w:sz w:val="24"/>
          <w:szCs w:val="24"/>
          <w:lang w:val="uk-UA"/>
        </w:rPr>
        <w:t xml:space="preserve"> Т.М. – помилково не зазначено, що </w:t>
      </w:r>
      <w:r w:rsidRPr="00C3416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11.09.2018 року повноваження члена </w:t>
      </w:r>
      <w:r w:rsidRPr="00C34165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</w:t>
      </w:r>
      <w:r w:rsidRPr="00C3416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емітента – </w:t>
      </w:r>
      <w:proofErr w:type="spellStart"/>
      <w:r w:rsidRPr="00C34165">
        <w:rPr>
          <w:rFonts w:ascii="Times New Roman" w:hAnsi="Times New Roman" w:cs="Times New Roman"/>
          <w:sz w:val="24"/>
          <w:szCs w:val="24"/>
          <w:lang w:val="uk-UA" w:eastAsia="ru-RU"/>
        </w:rPr>
        <w:t>Вощенко</w:t>
      </w:r>
      <w:proofErr w:type="spellEnd"/>
      <w:r w:rsidRPr="00C3416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Тетяни Миколаївни</w:t>
      </w:r>
      <w:r w:rsidRPr="00C3416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C34165">
        <w:rPr>
          <w:rFonts w:ascii="Times New Roman" w:hAnsi="Times New Roman" w:cs="Times New Roman"/>
          <w:sz w:val="24"/>
          <w:szCs w:val="24"/>
          <w:lang w:val="uk-UA" w:eastAsia="ru-RU"/>
        </w:rPr>
        <w:t>припинено на підставі її письмової заяви про звільнення з посади за власним бажанням</w:t>
      </w:r>
      <w:r w:rsidRPr="00C34165">
        <w:rPr>
          <w:rFonts w:ascii="Times New Roman" w:hAnsi="Times New Roman" w:cs="Times New Roman"/>
          <w:sz w:val="24"/>
          <w:szCs w:val="24"/>
          <w:lang w:val="uk-UA"/>
        </w:rPr>
        <w:t xml:space="preserve">. Припинення повноважень посадової особи відбулося без прийняття рішення відповідним органом управління емітента. </w:t>
      </w:r>
      <w:proofErr w:type="spellStart"/>
      <w:r w:rsidRPr="00C34165">
        <w:rPr>
          <w:rFonts w:ascii="Times New Roman" w:hAnsi="Times New Roman" w:cs="Times New Roman"/>
          <w:sz w:val="24"/>
          <w:szCs w:val="24"/>
        </w:rPr>
        <w:t>Замiсть</w:t>
      </w:r>
      <w:proofErr w:type="spellEnd"/>
      <w:r w:rsidRPr="00C34165">
        <w:rPr>
          <w:rFonts w:ascii="Times New Roman" w:hAnsi="Times New Roman" w:cs="Times New Roman"/>
          <w:sz w:val="24"/>
          <w:szCs w:val="24"/>
        </w:rPr>
        <w:t xml:space="preserve"> </w:t>
      </w:r>
      <w:r w:rsidRPr="00C34165">
        <w:rPr>
          <w:rFonts w:ascii="Times New Roman" w:hAnsi="Times New Roman" w:cs="Times New Roman"/>
          <w:sz w:val="24"/>
          <w:szCs w:val="24"/>
          <w:lang w:val="uk-UA"/>
        </w:rPr>
        <w:t xml:space="preserve">неї </w:t>
      </w:r>
      <w:proofErr w:type="gramStart"/>
      <w:r w:rsidRPr="00C34165">
        <w:rPr>
          <w:rFonts w:ascii="Times New Roman" w:hAnsi="Times New Roman" w:cs="Times New Roman"/>
          <w:sz w:val="24"/>
          <w:szCs w:val="24"/>
          <w:lang w:val="uk-UA"/>
        </w:rPr>
        <w:t>на</w:t>
      </w:r>
      <w:proofErr w:type="gramEnd"/>
      <w:r w:rsidRPr="00C341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C34165">
        <w:rPr>
          <w:rFonts w:ascii="Times New Roman" w:hAnsi="Times New Roman" w:cs="Times New Roman"/>
          <w:sz w:val="24"/>
          <w:szCs w:val="24"/>
          <w:lang w:val="uk-UA"/>
        </w:rPr>
        <w:t>посаду</w:t>
      </w:r>
      <w:proofErr w:type="gramEnd"/>
      <w:r w:rsidRPr="00C34165">
        <w:rPr>
          <w:rFonts w:ascii="Times New Roman" w:hAnsi="Times New Roman" w:cs="Times New Roman"/>
          <w:sz w:val="24"/>
          <w:szCs w:val="24"/>
          <w:lang w:val="uk-UA"/>
        </w:rPr>
        <w:t xml:space="preserve"> члена правління емітента,</w:t>
      </w:r>
      <w:r w:rsidRPr="00C3416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станом на 31.12.2018 року (кінець звітного періоду),</w:t>
      </w:r>
      <w:r w:rsidRPr="00C341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34165">
        <w:rPr>
          <w:rFonts w:ascii="Times New Roman" w:hAnsi="Times New Roman" w:cs="Times New Roman"/>
          <w:sz w:val="24"/>
          <w:szCs w:val="24"/>
        </w:rPr>
        <w:t>нiкого</w:t>
      </w:r>
      <w:proofErr w:type="spellEnd"/>
      <w:r w:rsidRPr="00C34165">
        <w:rPr>
          <w:rFonts w:ascii="Times New Roman" w:hAnsi="Times New Roman" w:cs="Times New Roman"/>
          <w:sz w:val="24"/>
          <w:szCs w:val="24"/>
        </w:rPr>
        <w:t xml:space="preserve"> не </w:t>
      </w:r>
      <w:r w:rsidRPr="00C34165">
        <w:rPr>
          <w:rFonts w:ascii="Times New Roman" w:hAnsi="Times New Roman" w:cs="Times New Roman"/>
          <w:sz w:val="24"/>
          <w:szCs w:val="24"/>
          <w:lang w:val="uk-UA"/>
        </w:rPr>
        <w:t>обрано;</w:t>
      </w:r>
    </w:p>
    <w:p w:rsidR="007B5246" w:rsidRDefault="007B5246" w:rsidP="007B5246">
      <w:pPr>
        <w:pStyle w:val="a5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color w:val="000000"/>
          <w:lang w:val="uk-UA"/>
        </w:rPr>
        <w:t xml:space="preserve"> -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розділі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«Відомості щодо особливої інформації та інформації про іпотечні цінні папери, що виникала протягом періоду» помилково зазначена інформаці</w:t>
      </w:r>
      <w:r w:rsidR="003A0657">
        <w:rPr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виникнення особливої інформації про зміну складу посадових осіб емітента, з датою виникнення події: 07.02.2017 року, та датою оприлюднення повідомлення у загальнодоступній інформаційній базі даних НКЦПФР: 07.02.2017 року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7B5246" w:rsidRPr="00736F21" w:rsidRDefault="007B5246" w:rsidP="007B52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Разом з тим, 26.04.2019 року до НКЦПФР були направлені ідентичні регулярні річні інформації з різними вихідними електронними номерами, а саме: №4 та №123.</w:t>
      </w:r>
    </w:p>
    <w:p w:rsidR="00F77ECC" w:rsidRDefault="00F77ECC" w:rsidP="007B524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Товариство спростовує зазначену розкриту недостовірну та неповну регулярну річну інформацію за 2018 рік.</w:t>
      </w:r>
    </w:p>
    <w:p w:rsidR="007B5246" w:rsidRDefault="007B5246" w:rsidP="007B524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Оприлюднення недостовірної та неповної регулярної річної інформації Товариства за 2018 рік відбулось через неузгодженість дій посадових осіб Товариства та особи, що здійснювала підготовку зазначеної регулярної річної інформації, а також через технічні помилки.</w:t>
      </w:r>
    </w:p>
    <w:p w:rsidR="004B20F3" w:rsidRDefault="007B5246" w:rsidP="003432A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Виправлена регулярна річна інформація Товариства за 2018 рік буде розкрита способами, передбаченими чинним законодавством України, з дотриманням термінів, встановлених  «Положенням про розкриття інформації емітентами цінних паперів», затвердженого рішенням НКЦПФР від 03.12.2013 року №2826 (зі змінами та доповненнями).</w:t>
      </w:r>
    </w:p>
    <w:p w:rsidR="00ED2E3B" w:rsidRDefault="00ED2E3B" w:rsidP="003432A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F77ECC" w:rsidRDefault="00F77ECC" w:rsidP="00F77ECC">
      <w:pPr>
        <w:pStyle w:val="a3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Голова правління </w:t>
      </w:r>
    </w:p>
    <w:p w:rsidR="00F77ECC" w:rsidRDefault="00F77ECC" w:rsidP="00F77ECC">
      <w:pPr>
        <w:pStyle w:val="a3"/>
        <w:contextualSpacing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ПрАТ</w:t>
      </w:r>
      <w:proofErr w:type="spellEnd"/>
      <w:r>
        <w:rPr>
          <w:b/>
          <w:lang w:val="uk-UA"/>
        </w:rPr>
        <w:t xml:space="preserve"> «КОНОТОПСЬКИЙ ХЛІБОКОМБІНАТ» _______________  В.Ф. Повидиш</w:t>
      </w:r>
    </w:p>
    <w:p w:rsidR="00F77ECC" w:rsidRPr="003432A2" w:rsidRDefault="00F77ECC" w:rsidP="00F77EC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М.П.</w:t>
      </w:r>
    </w:p>
    <w:sectPr w:rsidR="00F77ECC" w:rsidRPr="003432A2" w:rsidSect="00CE2A1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E7C"/>
    <w:multiLevelType w:val="hybridMultilevel"/>
    <w:tmpl w:val="A1CCB58E"/>
    <w:lvl w:ilvl="0" w:tplc="BCFA62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D91E3A"/>
    <w:multiLevelType w:val="hybridMultilevel"/>
    <w:tmpl w:val="2B364432"/>
    <w:lvl w:ilvl="0" w:tplc="8CAE66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6416B"/>
    <w:multiLevelType w:val="hybridMultilevel"/>
    <w:tmpl w:val="547ED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C8"/>
    <w:rsid w:val="00010E88"/>
    <w:rsid w:val="000123F5"/>
    <w:rsid w:val="000C4266"/>
    <w:rsid w:val="000C48DC"/>
    <w:rsid w:val="001A49F1"/>
    <w:rsid w:val="001E3BA0"/>
    <w:rsid w:val="003072CF"/>
    <w:rsid w:val="003432A2"/>
    <w:rsid w:val="003468B8"/>
    <w:rsid w:val="003540C2"/>
    <w:rsid w:val="00396B84"/>
    <w:rsid w:val="003A0657"/>
    <w:rsid w:val="00457CB3"/>
    <w:rsid w:val="004642CF"/>
    <w:rsid w:val="004B20F3"/>
    <w:rsid w:val="00572833"/>
    <w:rsid w:val="005C4456"/>
    <w:rsid w:val="005D3690"/>
    <w:rsid w:val="00617387"/>
    <w:rsid w:val="00647445"/>
    <w:rsid w:val="00676313"/>
    <w:rsid w:val="006A7F55"/>
    <w:rsid w:val="006F2041"/>
    <w:rsid w:val="00730BEB"/>
    <w:rsid w:val="007B5246"/>
    <w:rsid w:val="007F2C93"/>
    <w:rsid w:val="00963628"/>
    <w:rsid w:val="00967E38"/>
    <w:rsid w:val="00996DC7"/>
    <w:rsid w:val="00A116AE"/>
    <w:rsid w:val="00A11D65"/>
    <w:rsid w:val="00A47C47"/>
    <w:rsid w:val="00A52EC8"/>
    <w:rsid w:val="00AC71DF"/>
    <w:rsid w:val="00AE6F96"/>
    <w:rsid w:val="00B1697A"/>
    <w:rsid w:val="00B64582"/>
    <w:rsid w:val="00C85C00"/>
    <w:rsid w:val="00CA4AC2"/>
    <w:rsid w:val="00CE2A12"/>
    <w:rsid w:val="00D161C0"/>
    <w:rsid w:val="00DB44E6"/>
    <w:rsid w:val="00E30DFF"/>
    <w:rsid w:val="00E86A12"/>
    <w:rsid w:val="00ED2E3B"/>
    <w:rsid w:val="00F030BD"/>
    <w:rsid w:val="00F52FFE"/>
    <w:rsid w:val="00F64A0B"/>
    <w:rsid w:val="00F77ECC"/>
    <w:rsid w:val="00F91502"/>
    <w:rsid w:val="00FA1D78"/>
    <w:rsid w:val="00FA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763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2833"/>
  </w:style>
  <w:style w:type="character" w:styleId="a4">
    <w:name w:val="Hyperlink"/>
    <w:basedOn w:val="a0"/>
    <w:uiPriority w:val="99"/>
    <w:unhideWhenUsed/>
    <w:rsid w:val="005C445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10E8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763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ДинРазделОбыч"/>
    <w:basedOn w:val="a"/>
    <w:autoRedefine/>
    <w:rsid w:val="00C85C0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val="uk-UA" w:eastAsia="ru-RU"/>
    </w:rPr>
  </w:style>
  <w:style w:type="paragraph" w:customStyle="1" w:styleId="rvps14">
    <w:name w:val="rvps14"/>
    <w:basedOn w:val="a"/>
    <w:rsid w:val="00C8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C8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rsid w:val="00C85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763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2833"/>
  </w:style>
  <w:style w:type="character" w:styleId="a4">
    <w:name w:val="Hyperlink"/>
    <w:basedOn w:val="a0"/>
    <w:uiPriority w:val="99"/>
    <w:unhideWhenUsed/>
    <w:rsid w:val="005C445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10E8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763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ДинРазделОбыч"/>
    <w:basedOn w:val="a"/>
    <w:autoRedefine/>
    <w:rsid w:val="00C85C0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val="uk-UA" w:eastAsia="ru-RU"/>
    </w:rPr>
  </w:style>
  <w:style w:type="paragraph" w:customStyle="1" w:styleId="rvps14">
    <w:name w:val="rvps14"/>
    <w:basedOn w:val="a"/>
    <w:rsid w:val="00C8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C8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rsid w:val="00C85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0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hk.pat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dcterms:created xsi:type="dcterms:W3CDTF">2017-04-06T05:45:00Z</dcterms:created>
  <dcterms:modified xsi:type="dcterms:W3CDTF">2019-05-02T06:10:00Z</dcterms:modified>
</cp:coreProperties>
</file>